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2" w:rsidRPr="00763CB2" w:rsidRDefault="00763CB2" w:rsidP="00763CB2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Родителям о стандарте дошкольного образования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и должно регламентироваться федеральным государственным образовательным стандартом. 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Такой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стандарт был разработан, обсужден общественностью и приказом </w:t>
      </w:r>
      <w:proofErr w:type="spell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Минобрнауки</w:t>
      </w:r>
      <w:proofErr w:type="spell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Федеральный государственный образовательный стандарт дошкольного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образования (далее — ФГОС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ДО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) создан впервые в российской истории. На основе стандарта разрабатываются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ДО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используется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для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ФГОС ДО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разработан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на основе Конституции Российской, Федерации и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законодательства Российской Федерации с учётом Конвенции ООН о правах ребёнка. В нем учтены индивидуальные потребности ребенка, связанные с его жизненной ситуацией и состоянием здоровья, индивидуальные потребности отдельных категорий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детей, в том числе детей с ограниченными возможностями здоровья.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ФГОС ДО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обязателен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к применению организациями, осуществляющими образовательную деятельность, индивидуальными предпринимателями (далее вместе — Организации), реализующими образовательную программу дошкольного образования, а также может использоваться родителями (законными представителями) при получении детьми дошкольного образования в форме семейного образования.</w:t>
      </w:r>
    </w:p>
    <w:p w:rsidR="00763CB2" w:rsidRPr="00763CB2" w:rsidRDefault="00763CB2" w:rsidP="00763CB2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О требованиях к Программе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ФГОС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ДО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определены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требования к структуре, содержанию и объему Программы.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Программа должна учитывать возрастные и индивидуальные особенности детей. Её содержание должно обеспечивать развитие личности, мотивации и способностей детей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в различных видах деятельности и охватывать следующие направления развития и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образования детей (образовательные области):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 социально-коммуникативное развитие;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 познавательное развитие;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 речевое развитие;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 художественно-эстетическое развитие;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 физическое развитие.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lastRenderedPageBreak/>
        <w:t>О требованиях к условиям реализации Программы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Требования ФГОС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ДО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условиям реализации Программы исходят из того, что эти условия должны обеспечивать полноценное развитие личности детей в сферах социально-коммуникативного, познавательного, 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 кадровым, материально-техническим условиям реализации программы дошкольного образования.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Среди требований к психолого-педагогическим условиям такие, как требования уважения к человеческому достоинству детей, использования в образовательной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деятельности форм и методов работы с детьми, соответствующих их возрастным и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укреплении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их здоровья,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вовлечение семей непосредственно в образовательную деятельность.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Психологическая диагностика развития детей (выявление и изучение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индивидуально-психологических особенностей детей) должна проводиться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квалифицированными специалистами (педагоги-психологи, психологи) и только с согласия их родителей (законных представителей).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Для получения без дискриминации качественного образования детьми с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ограниченными возможностями здоровья должны быть созданы необходимые условия для диагностики и коррекции нарушений развития и социальной адаптации, оказания ранней коррекционной помощи.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Для коррекционной работы с детьми с 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условия в соответствии с перечнем и планом реализации индивидуально ориентированных коррекционных мероприятий,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обеспечивающих удовлетворение особых образовательных потребностей детей с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ограниченными возможностями здоровья. 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СанПиН</w:t>
      </w:r>
      <w:proofErr w:type="spell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2.4.1.3049-13 «Санитарно-эпидемиологическиетребования к устройству, содержанию и организации режима работы дошкольных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образовательных организаций», утвержденным постановлением Главногогосударственного санитарного врача Российской Федерации от 15 мая 2013 г. N 26 (зарегистрировано Министерством юстиции Российской Федерации 29 мая 2013 г., регистрационный N 28564).</w:t>
      </w:r>
      <w:proofErr w:type="gramEnd"/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Требования к развивающей предметно-пространственной среде 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климатических условий и возрастных особенностей детей. Развивающая предметно-пространственная среда должна быть содержательно-насыщенной, трансформируемой,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полифункциональной,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>вариативной, доступной и безопасной. Требования к 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работникам, реализующим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Программу, еще и обладать основными компетенциями, необходимыми для обеспечения развития детей. Требования к материально-техническим условиям – оборудование, оснащение (предметы), оснащенность помещений, учебно-методический комплект должны отвечать требованиям </w:t>
      </w:r>
      <w:proofErr w:type="spell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СанПин</w:t>
      </w:r>
      <w:proofErr w:type="spell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 правилами пожарной безопасности, требованиям к средствам обучения и воспитания, к материально-техническому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обеспечению Программы. Норматив финансового обеспечения, определяемый органами государственной власти субъектов Российской Федерации в соответствии с ФГОС ДО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</w:t>
      </w:r>
      <w:proofErr w:type="gramStart"/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должен быть достаточным и необходимыми для осуществления Организацией образовательной деятельности в соответствии с Программой.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О требованиях к результатам освоения Программы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Это целевые ориентиры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 целевые ориентиры образования в младенческом и раннем возрасте;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 целевые ориентиры на этапе завершения дошкольного образования.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в том числе в виде педагогической диагностики (мониторинга). Освоение Программы не сопровождается проведением промежуточных аттестаций и итоговой аттестацией воспитанников.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и промежуточного уровня развития детей, в том числе в рамках мониторинга, при оценке выполнения муниципального (государственного) задания посредством их включения в показатели качества выполнения задания; при распределении</w:t>
      </w:r>
      <w:r w:rsidR="00234F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стимулирующего фонда оплаты труда работников Организации.</w:t>
      </w:r>
      <w:proofErr w:type="gramEnd"/>
    </w:p>
    <w:p w:rsidR="00763CB2" w:rsidRPr="00763CB2" w:rsidRDefault="00763CB2" w:rsidP="00763CB2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О требованиях к работе с родителями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В ФГОС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ДО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сформулированы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и требования по взаимодействию Организации с родителями. Подчеркнуто, что одним из принципов дошкольного образования является сотрудничество Организации с семьёй, а ФГОС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ДО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является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и психического 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с учётом образовательных потребностей, интересов и мотивов детей, членов их семей и педагогов.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lastRenderedPageBreak/>
        <w:t xml:space="preserve">В соответствии с ФГОС </w:t>
      </w:r>
      <w:proofErr w:type="gramStart"/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ДО</w:t>
      </w:r>
      <w:proofErr w:type="gramEnd"/>
      <w:r w:rsidRPr="00763CB2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 xml:space="preserve"> Организация обязана:</w:t>
      </w:r>
    </w:p>
    <w:p w:rsidR="00763CB2" w:rsidRPr="00763CB2" w:rsidRDefault="00763CB2" w:rsidP="00763CB2">
      <w:pPr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информировать родителей (законных представителей) и общественность относительно целей дошкольного образования,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образовательную деятельность; </w:t>
      </w:r>
      <w:proofErr w:type="gramStart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-о</w:t>
      </w:r>
      <w:proofErr w:type="gramEnd"/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беспечить открытость дошкольного образования; -создавать условия для участия родителей (законных представителей) в образовательной деятельности;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поддерживать родителей (законных представителей) в воспитании детей, охране и укреплении их здоровья;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обеспечить вовлечение семей непосредственно в образовательную деятельность, в том числе 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763CB2" w:rsidRPr="00763CB2" w:rsidRDefault="00763CB2" w:rsidP="00763CB2">
      <w:pPr>
        <w:spacing w:before="180" w:after="180" w:line="240" w:lineRule="auto"/>
        <w:ind w:firstLine="75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представителями) детей вопросов, связанных с реализацией Программы.</w:t>
      </w:r>
    </w:p>
    <w:p w:rsidR="00763CB2" w:rsidRPr="00763CB2" w:rsidRDefault="00763CB2" w:rsidP="00763CB2">
      <w:pPr>
        <w:spacing w:before="180" w:after="180" w:line="240" w:lineRule="auto"/>
        <w:ind w:firstLine="75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63CB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</w:t>
      </w:r>
    </w:p>
    <w:p w:rsidR="0069281D" w:rsidRPr="00763CB2" w:rsidRDefault="0069281D" w:rsidP="00763CB2">
      <w:pPr>
        <w:rPr>
          <w:sz w:val="24"/>
          <w:szCs w:val="24"/>
        </w:rPr>
      </w:pPr>
    </w:p>
    <w:sectPr w:rsidR="0069281D" w:rsidRPr="00763CB2" w:rsidSect="0069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CB2"/>
    <w:rsid w:val="00234FB2"/>
    <w:rsid w:val="0069281D"/>
    <w:rsid w:val="00763CB2"/>
    <w:rsid w:val="00B27EB1"/>
    <w:rsid w:val="00BA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CB2"/>
    <w:rPr>
      <w:b/>
      <w:bCs/>
    </w:rPr>
  </w:style>
  <w:style w:type="character" w:customStyle="1" w:styleId="apple-converted-space">
    <w:name w:val="apple-converted-space"/>
    <w:basedOn w:val="a0"/>
    <w:rsid w:val="00763CB2"/>
  </w:style>
  <w:style w:type="paragraph" w:styleId="a4">
    <w:name w:val="Normal (Web)"/>
    <w:basedOn w:val="a"/>
    <w:uiPriority w:val="99"/>
    <w:semiHidden/>
    <w:unhideWhenUsed/>
    <w:rsid w:val="0076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1430</Words>
  <Characters>8155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2016-10-27T00:46:00Z</dcterms:created>
  <dcterms:modified xsi:type="dcterms:W3CDTF">2016-10-27T00:55:00Z</dcterms:modified>
</cp:coreProperties>
</file>